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2A7181" w:rsidP="002A7181">
      <w:pPr>
        <w:pStyle w:val="CRCoverPage"/>
        <w:tabs>
          <w:tab w:val="right" w:pos="9639"/>
        </w:tabs>
        <w:spacing w:after="0"/>
        <w:rPr>
          <w:b/>
          <w:i/>
          <w:noProof/>
          <w:sz w:val="28"/>
        </w:rPr>
      </w:pPr>
      <w:bookmarkStart w:id="0" w:name="_GoBack"/>
      <w:bookmarkEnd w:id="0"/>
      <w:r>
        <w:rPr>
          <w:b/>
          <w:noProof/>
          <w:sz w:val="24"/>
        </w:rPr>
        <w:t>3GPP TSG-WG RAN4 Meeting #84</w:t>
      </w:r>
      <w:r>
        <w:rPr>
          <w:b/>
          <w:i/>
          <w:noProof/>
          <w:sz w:val="24"/>
        </w:rPr>
        <w:t xml:space="preserve"> </w:t>
      </w:r>
      <w:r>
        <w:rPr>
          <w:b/>
          <w:i/>
          <w:noProof/>
          <w:sz w:val="28"/>
        </w:rPr>
        <w:tab/>
      </w:r>
      <w:r w:rsidR="00BB14DE" w:rsidRPr="00BB14DE">
        <w:rPr>
          <w:rFonts w:eastAsia="SimSun"/>
          <w:b/>
          <w:sz w:val="24"/>
          <w:szCs w:val="24"/>
          <w:lang w:val="en-US" w:eastAsia="zh-CN"/>
        </w:rPr>
        <w:t>R4-1707597</w:t>
      </w:r>
    </w:p>
    <w:p w:rsidR="002A7181" w:rsidRDefault="007C7728" w:rsidP="002A7181">
      <w:pPr>
        <w:pStyle w:val="CRCoverPage"/>
        <w:outlineLvl w:val="0"/>
        <w:rPr>
          <w:b/>
          <w:noProof/>
          <w:sz w:val="24"/>
        </w:rPr>
      </w:pPr>
      <w:r>
        <w:rPr>
          <w:b/>
          <w:noProof/>
          <w:sz w:val="24"/>
        </w:rPr>
        <w:t xml:space="preserve">Berlin, Germany, </w:t>
      </w:r>
      <w:r w:rsidR="002A7181">
        <w:rPr>
          <w:b/>
          <w:noProof/>
          <w:sz w:val="24"/>
        </w:rPr>
        <w:t>21</w:t>
      </w:r>
      <w:r w:rsidR="00F34F90">
        <w:rPr>
          <w:b/>
          <w:noProof/>
          <w:sz w:val="24"/>
        </w:rPr>
        <w:t xml:space="preserve"> -</w:t>
      </w:r>
      <w:r w:rsidR="002A7181">
        <w:rPr>
          <w:b/>
          <w:noProof/>
          <w:sz w:val="24"/>
        </w:rPr>
        <w:t xml:space="preserve"> 25 Aug</w:t>
      </w:r>
      <w:r w:rsidR="00F34F90">
        <w:rPr>
          <w:b/>
          <w:noProof/>
          <w:sz w:val="24"/>
        </w:rPr>
        <w:t>ust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B14DE">
        <w:rPr>
          <w:sz w:val="22"/>
        </w:rPr>
        <w:t>Nokia, Nokia</w:t>
      </w:r>
      <w:r w:rsidR="00BB14DE" w:rsidRPr="00BB14DE">
        <w:rPr>
          <w:sz w:val="22"/>
        </w:rPr>
        <w:t xml:space="preserve">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F2233">
        <w:rPr>
          <w:sz w:val="22"/>
        </w:rPr>
        <w:t>Almost-contiguous uplink resource allocation for NR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B14DE" w:rsidRPr="00BB14DE">
        <w:rPr>
          <w:b/>
          <w:sz w:val="22"/>
        </w:rPr>
        <w:t>9.4.3.1.2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55BFC">
        <w:rPr>
          <w:sz w:val="22"/>
        </w:rPr>
        <w:t>Discussion</w:t>
      </w:r>
    </w:p>
    <w:p w:rsidR="0043450E" w:rsidRDefault="0043450E" w:rsidP="0043450E">
      <w:pPr>
        <w:pStyle w:val="Heading1"/>
      </w:pPr>
      <w:r>
        <w:t>1</w:t>
      </w:r>
      <w:r>
        <w:tab/>
        <w:t>Introduction</w:t>
      </w:r>
    </w:p>
    <w:p w:rsidR="0043450E" w:rsidRPr="00D97FE6" w:rsidRDefault="00B55BFC" w:rsidP="0043450E">
      <w:r>
        <w:t xml:space="preserve">In </w:t>
      </w:r>
      <w:r w:rsidR="00AF2233">
        <w:t>the RAN4 NR ad-hoc meeting in June, [1] presented scenarios in which non-contiguous uplink resource allocation will benefit NR for wider bandwidth operation</w:t>
      </w:r>
      <w:r>
        <w:t>.</w:t>
      </w:r>
      <w:r w:rsidR="00AF2233">
        <w:t xml:space="preserve"> This document further elaborates this topic.</w:t>
      </w:r>
    </w:p>
    <w:p w:rsidR="0043450E" w:rsidRDefault="0043450E" w:rsidP="0043450E">
      <w:pPr>
        <w:pStyle w:val="Heading1"/>
      </w:pPr>
      <w:bookmarkStart w:id="1" w:name="_Toc286177644"/>
      <w:r>
        <w:t>2</w:t>
      </w:r>
      <w:r>
        <w:tab/>
        <w:t>Discussion</w:t>
      </w:r>
    </w:p>
    <w:p w:rsidR="00AF2233" w:rsidRDefault="00AF2233" w:rsidP="00AF2233">
      <w:r>
        <w:t xml:space="preserve">The motivation for non-contiguous uplink resource allocation comes from the </w:t>
      </w:r>
      <w:r w:rsidR="00345EFB">
        <w:t>scenario, in which some UE only uses part of the total system bandwidth, and transmits PUCCH somewhere inside</w:t>
      </w:r>
      <w:r w:rsidR="0080750A">
        <w:t xml:space="preserve"> the larger system bandwidth. During</w:t>
      </w:r>
      <w:r w:rsidR="00345EFB">
        <w:t xml:space="preserve"> those TTIs, it is impossible for the UEs utilizing the complete system bandwidth to transmit contiguous allocations that span over the PUCCH regions. </w:t>
      </w:r>
    </w:p>
    <w:p w:rsidR="00AF2233" w:rsidRDefault="00345EFB" w:rsidP="00345EFB">
      <w:pPr>
        <w:jc w:val="center"/>
      </w:pPr>
      <w:r>
        <w:rPr>
          <w:noProof/>
        </w:rPr>
        <w:drawing>
          <wp:inline distT="0" distB="0" distL="0" distR="0" wp14:anchorId="3A7B6886" wp14:editId="2B65C090">
            <wp:extent cx="4495800" cy="1857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5800" cy="1857375"/>
                    </a:xfrm>
                    <a:prstGeom prst="rect">
                      <a:avLst/>
                    </a:prstGeom>
                    <a:noFill/>
                    <a:ln>
                      <a:noFill/>
                    </a:ln>
                  </pic:spPr>
                </pic:pic>
              </a:graphicData>
            </a:graphic>
          </wp:inline>
        </w:drawing>
      </w:r>
    </w:p>
    <w:p w:rsidR="00345EFB" w:rsidRPr="00345EFB" w:rsidRDefault="00345EFB" w:rsidP="00345EFB">
      <w:pPr>
        <w:jc w:val="center"/>
        <w:rPr>
          <w:b/>
        </w:rPr>
      </w:pPr>
      <w:r>
        <w:rPr>
          <w:b/>
        </w:rPr>
        <w:t>Figure 1: Non-contiguous PUSCH scenarios from [1]</w:t>
      </w:r>
    </w:p>
    <w:p w:rsidR="00345EFB" w:rsidRDefault="00345EFB" w:rsidP="00AF2233">
      <w:r>
        <w:t>RAN1 agreement allows non-contiguous resource allocation for CP-OFDM based transmission:</w:t>
      </w:r>
    </w:p>
    <w:p w:rsidR="00345EFB" w:rsidRDefault="00345EFB" w:rsidP="00AF2233">
      <w:r>
        <w:t>To evaluat</w:t>
      </w:r>
      <w:r w:rsidR="002B6B05">
        <w:t>e the impact of the PUCCH gaps,</w:t>
      </w:r>
      <w:r w:rsidR="0080750A">
        <w:t xml:space="preserve"> a simple simulation using 20 MHz system bandwidth and 5 MHz narrowband UE was done, as illustrated in Figure 2. Using 15 kHz subcarrier spacing, the 20 MHz channel has a total of [106] RBs. </w:t>
      </w:r>
      <w:r w:rsidR="00BC482A">
        <w:t>The long PUCCH resources are arranged similarly as in Figure 1, except the narrowband UE is placed in</w:t>
      </w:r>
      <w:r w:rsidR="00134C10">
        <w:t>side the 20 MHz channel instead of the edge of the channel</w:t>
      </w:r>
      <w:r w:rsidR="00BC482A">
        <w:t>, as to create more gaps in the PUSCH transmissions. As long as the gaps are relatively small compared to the PUSCH total size, the allocation can be considered almost contiguous.</w:t>
      </w:r>
      <w:r w:rsidR="00C45FCA">
        <w:t xml:space="preserve"> </w:t>
      </w:r>
    </w:p>
    <w:p w:rsidR="0080750A" w:rsidRDefault="0080750A" w:rsidP="0080750A">
      <w:pPr>
        <w:jc w:val="center"/>
      </w:pPr>
      <w:r>
        <w:object w:dxaOrig="9429" w:dyaOrig="2767" w14:anchorId="79990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38pt" o:ole="">
            <v:imagedata r:id="rId7" o:title=""/>
          </v:shape>
          <o:OLEObject Type="Embed" ProgID="Visio.Drawing.11" ShapeID="_x0000_i1025" DrawAspect="Content" ObjectID="_1563967367" r:id="rId8"/>
        </w:object>
      </w:r>
    </w:p>
    <w:p w:rsidR="0080750A" w:rsidRPr="0080750A" w:rsidRDefault="0080750A" w:rsidP="0080750A">
      <w:pPr>
        <w:jc w:val="center"/>
        <w:rPr>
          <w:b/>
        </w:rPr>
      </w:pPr>
      <w:r>
        <w:rPr>
          <w:b/>
        </w:rPr>
        <w:t>Figure 2: Simulation scenario for almost contiguous PUSCH</w:t>
      </w:r>
    </w:p>
    <w:p w:rsidR="00773ADB" w:rsidRDefault="00BC482A" w:rsidP="00AF2233">
      <w:r>
        <w:t>The simulation assumptions are the same as in [2].</w:t>
      </w:r>
      <w:r w:rsidR="00773ADB">
        <w:t xml:space="preserve"> Figure 3 shows the emissions spectrum for CP-OFDM based signal.</w:t>
      </w:r>
    </w:p>
    <w:p w:rsidR="008E687D" w:rsidRDefault="008E687D" w:rsidP="00773ADB">
      <w:pPr>
        <w:jc w:val="center"/>
      </w:pPr>
      <w:r>
        <w:rPr>
          <w:noProof/>
        </w:rPr>
        <w:drawing>
          <wp:inline distT="0" distB="0" distL="0" distR="0" wp14:anchorId="7F8779A5" wp14:editId="0B52AF72">
            <wp:extent cx="3740400" cy="280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pectrum_cpofdm_1rbgaps.png"/>
                    <pic:cNvPicPr/>
                  </pic:nvPicPr>
                  <pic:blipFill>
                    <a:blip r:embed="rId9">
                      <a:extLst>
                        <a:ext uri="{28A0092B-C50C-407E-A947-70E740481C1C}">
                          <a14:useLocalDpi xmlns:a14="http://schemas.microsoft.com/office/drawing/2010/main" val="0"/>
                        </a:ext>
                      </a:extLst>
                    </a:blip>
                    <a:stretch>
                      <a:fillRect/>
                    </a:stretch>
                  </pic:blipFill>
                  <pic:spPr>
                    <a:xfrm>
                      <a:off x="0" y="0"/>
                      <a:ext cx="3740400" cy="2800800"/>
                    </a:xfrm>
                    <a:prstGeom prst="rect">
                      <a:avLst/>
                    </a:prstGeom>
                  </pic:spPr>
                </pic:pic>
              </a:graphicData>
            </a:graphic>
          </wp:inline>
        </w:drawing>
      </w:r>
    </w:p>
    <w:p w:rsidR="00773ADB" w:rsidRPr="00773ADB" w:rsidRDefault="00773ADB" w:rsidP="00773ADB">
      <w:pPr>
        <w:jc w:val="center"/>
        <w:rPr>
          <w:b/>
        </w:rPr>
      </w:pPr>
      <w:r>
        <w:rPr>
          <w:b/>
        </w:rPr>
        <w:t>Figure 3: Simulated CP-OFDM PUSCH spectrum with and without gaps</w:t>
      </w:r>
    </w:p>
    <w:p w:rsidR="00AF2233" w:rsidRDefault="00773ADB" w:rsidP="00AF2233">
      <w:r>
        <w:t>The allocation of 100RB w/1RB gaps is 2RB wider than the contiguous one, but otherwise it can be noted that the gaps do not increase the PAPR of the signal, and at the same output power EVM and in-band emissions are the same for both signals. The out-of-band spectra are almost identical. The same MPR can be used for the almost-contiguous CP-OFDM allocation and the contiguous allocation.</w:t>
      </w:r>
    </w:p>
    <w:p w:rsidR="00773ADB" w:rsidRDefault="00773ADB" w:rsidP="00AF2233">
      <w:r>
        <w:t>To stress the scenario further, the gaps were increased from 1RB to 4RB, without significant effect as can be seen in Figure 4. The PUSCH size was decreased by 6RB accordingly.</w:t>
      </w:r>
    </w:p>
    <w:p w:rsidR="00773ADB" w:rsidRDefault="00773ADB" w:rsidP="00773ADB">
      <w:pPr>
        <w:jc w:val="center"/>
      </w:pPr>
      <w:r>
        <w:rPr>
          <w:noProof/>
        </w:rPr>
        <w:lastRenderedPageBreak/>
        <w:drawing>
          <wp:inline distT="0" distB="0" distL="0" distR="0" wp14:anchorId="7E216FAB" wp14:editId="63C5E95B">
            <wp:extent cx="3740400" cy="2800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um_cpofdm_4rbgaps.png"/>
                    <pic:cNvPicPr/>
                  </pic:nvPicPr>
                  <pic:blipFill>
                    <a:blip r:embed="rId10">
                      <a:extLst>
                        <a:ext uri="{28A0092B-C50C-407E-A947-70E740481C1C}">
                          <a14:useLocalDpi xmlns:a14="http://schemas.microsoft.com/office/drawing/2010/main" val="0"/>
                        </a:ext>
                      </a:extLst>
                    </a:blip>
                    <a:stretch>
                      <a:fillRect/>
                    </a:stretch>
                  </pic:blipFill>
                  <pic:spPr>
                    <a:xfrm>
                      <a:off x="0" y="0"/>
                      <a:ext cx="3740400" cy="2800800"/>
                    </a:xfrm>
                    <a:prstGeom prst="rect">
                      <a:avLst/>
                    </a:prstGeom>
                  </pic:spPr>
                </pic:pic>
              </a:graphicData>
            </a:graphic>
          </wp:inline>
        </w:drawing>
      </w:r>
    </w:p>
    <w:p w:rsidR="00773ADB" w:rsidRPr="00773ADB" w:rsidRDefault="00773ADB" w:rsidP="00773ADB">
      <w:pPr>
        <w:jc w:val="center"/>
        <w:rPr>
          <w:b/>
        </w:rPr>
      </w:pPr>
      <w:r>
        <w:rPr>
          <w:b/>
        </w:rPr>
        <w:t>Figure 4: Simulated CP-OFDM PUSCH spectrum with 4RB gaps and without gaps</w:t>
      </w:r>
    </w:p>
    <w:p w:rsidR="00773ADB" w:rsidRDefault="00773ADB" w:rsidP="00AF2233">
      <w:r>
        <w:t>In fact, even multiple gaps will not affect the CP-OFDM out-of-band spectrum significantly, as is shown in Figure 5:</w:t>
      </w:r>
    </w:p>
    <w:p w:rsidR="00773ADB" w:rsidRDefault="00773ADB" w:rsidP="00773ADB">
      <w:pPr>
        <w:jc w:val="center"/>
      </w:pPr>
      <w:r>
        <w:rPr>
          <w:noProof/>
        </w:rPr>
        <w:drawing>
          <wp:inline distT="0" distB="0" distL="0" distR="0" wp14:anchorId="3A963A2D" wp14:editId="30429C54">
            <wp:extent cx="3740400" cy="280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trum_cpofdm_noncont3.png"/>
                    <pic:cNvPicPr/>
                  </pic:nvPicPr>
                  <pic:blipFill>
                    <a:blip r:embed="rId11">
                      <a:extLst>
                        <a:ext uri="{28A0092B-C50C-407E-A947-70E740481C1C}">
                          <a14:useLocalDpi xmlns:a14="http://schemas.microsoft.com/office/drawing/2010/main" val="0"/>
                        </a:ext>
                      </a:extLst>
                    </a:blip>
                    <a:stretch>
                      <a:fillRect/>
                    </a:stretch>
                  </pic:blipFill>
                  <pic:spPr>
                    <a:xfrm>
                      <a:off x="0" y="0"/>
                      <a:ext cx="3740400" cy="2800800"/>
                    </a:xfrm>
                    <a:prstGeom prst="rect">
                      <a:avLst/>
                    </a:prstGeom>
                  </pic:spPr>
                </pic:pic>
              </a:graphicData>
            </a:graphic>
          </wp:inline>
        </w:drawing>
      </w:r>
    </w:p>
    <w:p w:rsidR="00773ADB" w:rsidRPr="00773ADB" w:rsidRDefault="00773ADB" w:rsidP="00773ADB">
      <w:pPr>
        <w:jc w:val="center"/>
        <w:rPr>
          <w:b/>
        </w:rPr>
      </w:pPr>
      <w:r>
        <w:rPr>
          <w:b/>
        </w:rPr>
        <w:t>Figure 5: Simulated CP-OFDM PUSCH spectrum with multiple 4RB gaps and without gaps</w:t>
      </w:r>
    </w:p>
    <w:p w:rsidR="00773ADB" w:rsidRDefault="00773ADB" w:rsidP="00AF2233">
      <w:r>
        <w:t>At the same total power, the power spectral density of the allocation with gaps is higher than the contiguous one, as the amount of allocated resource blocks is smaller. However, as long as the ratio of total gap size to allocation size is relatively small, there is only very minor out-of-band emission impact. The EVM and in-band emission margins are the same with both contiguous and almost contiguous resource allocation.</w:t>
      </w:r>
    </w:p>
    <w:p w:rsidR="00DE725F" w:rsidRDefault="00DE725F" w:rsidP="00AF2233">
      <w:r>
        <w:t xml:space="preserve">It can be concluded that with CP-OFDM based waveforms, a wide PUSCH allocation </w:t>
      </w:r>
      <w:r w:rsidR="007C7728">
        <w:t>can have gaps at</w:t>
      </w:r>
      <w:r>
        <w:t xml:space="preserve"> the PUCCH resource blocks</w:t>
      </w:r>
      <w:r w:rsidR="007C7728">
        <w:t xml:space="preserve"> assigned to other users, without significant impact to the achievable total output power.</w:t>
      </w:r>
    </w:p>
    <w:p w:rsidR="00773ADB" w:rsidRDefault="00DE725F" w:rsidP="00AF2233">
      <w:pPr>
        <w:rPr>
          <w:b/>
        </w:rPr>
      </w:pPr>
      <w:r>
        <w:rPr>
          <w:b/>
        </w:rPr>
        <w:t>Observation 1: Almost contiguous PUSCH resource allocation with CP-OFDM can use the same MPR as for contiguous PUSCH resource allocation.</w:t>
      </w:r>
    </w:p>
    <w:p w:rsidR="00773ADB" w:rsidRPr="00AF2233" w:rsidRDefault="00DE725F" w:rsidP="00AF2233">
      <w:r>
        <w:rPr>
          <w:b/>
        </w:rPr>
        <w:t xml:space="preserve">Observation 2: RAN4 should study how </w:t>
      </w:r>
      <w:r w:rsidR="007C7728">
        <w:rPr>
          <w:b/>
        </w:rPr>
        <w:t>large gaps can be allowed in an almost contiguous PUSCH resource allocation.</w:t>
      </w:r>
    </w:p>
    <w:bookmarkEnd w:id="1"/>
    <w:p w:rsidR="0043450E" w:rsidRDefault="0043450E" w:rsidP="0043450E">
      <w:pPr>
        <w:pStyle w:val="Heading1"/>
      </w:pPr>
      <w:r>
        <w:lastRenderedPageBreak/>
        <w:t>3</w:t>
      </w:r>
      <w:r>
        <w:tab/>
        <w:t>Conclusion</w:t>
      </w:r>
    </w:p>
    <w:p w:rsidR="0043450E" w:rsidRDefault="007C7728" w:rsidP="0043450E">
      <w:r>
        <w:t xml:space="preserve">We have discussed the behaviour of CP-OFDM based waveforms in a scenario, where a relatively large PUSCH resource allocation has some gaps, making it non-contiguous. The gaps could be used for PUCCH for other users, for example. When the total amount of gaps is relatively small, there is no significant impact on the PUSCH achievable output power. EVM and in-band emissions margins are not affected. </w:t>
      </w:r>
    </w:p>
    <w:p w:rsidR="007C7728" w:rsidRDefault="007C7728" w:rsidP="007C7728">
      <w:pPr>
        <w:rPr>
          <w:b/>
        </w:rPr>
      </w:pPr>
      <w:r>
        <w:rPr>
          <w:b/>
        </w:rPr>
        <w:t>Observation 1: Almost contiguous PUSCH resource allocation with CP-OFDM can use the same MPR as for contiguous PUSCH resource allocation.</w:t>
      </w:r>
    </w:p>
    <w:p w:rsidR="007C7728" w:rsidRDefault="007C7728" w:rsidP="0043450E">
      <w:r>
        <w:rPr>
          <w:b/>
        </w:rPr>
        <w:t>Observation 2: RAN4 should study how large gaps can be allowed in an almost contiguous PUSCH resource allocation.</w:t>
      </w:r>
    </w:p>
    <w:p w:rsidR="0043450E" w:rsidRDefault="0043450E" w:rsidP="0043450E">
      <w:pPr>
        <w:pStyle w:val="Heading1"/>
      </w:pPr>
      <w:r>
        <w:t>4</w:t>
      </w:r>
      <w:r>
        <w:tab/>
        <w:t>References</w:t>
      </w:r>
    </w:p>
    <w:p w:rsidR="002B3503" w:rsidRDefault="00B55BFC">
      <w:r w:rsidRPr="00B55BFC">
        <w:t>[1]</w:t>
      </w:r>
      <w:r w:rsidRPr="00B55BFC">
        <w:tab/>
        <w:t>R4-170</w:t>
      </w:r>
      <w:r w:rsidR="00AF2233">
        <w:t>6828</w:t>
      </w:r>
      <w:r w:rsidRPr="00B55BFC">
        <w:t xml:space="preserve">, </w:t>
      </w:r>
      <w:r w:rsidR="00AF2233" w:rsidRPr="00AF2233">
        <w:t>Views on UL non-contiguous allocation</w:t>
      </w:r>
      <w:r w:rsidRPr="00B55BFC">
        <w:t xml:space="preserve">, </w:t>
      </w:r>
      <w:r w:rsidR="00AF2233" w:rsidRPr="00AF2233">
        <w:t>NTT DOCOMO, INC.</w:t>
      </w:r>
      <w:r w:rsidRPr="00B55BFC">
        <w:t>, RAN4</w:t>
      </w:r>
      <w:r w:rsidR="00AF2233">
        <w:t xml:space="preserve"> NR Meeting#2</w:t>
      </w:r>
      <w:r>
        <w:t xml:space="preserve">. </w:t>
      </w:r>
    </w:p>
    <w:p w:rsidR="00BC482A" w:rsidRDefault="00186C54">
      <w:r>
        <w:t>[2] R4-1707598</w:t>
      </w:r>
      <w:r w:rsidR="00BC482A">
        <w:t xml:space="preserve">, </w:t>
      </w:r>
      <w:r w:rsidRPr="00186C54">
        <w:t>S6 Contiguous MPR and UE assumptions</w:t>
      </w:r>
      <w:r>
        <w:t xml:space="preserve">, </w:t>
      </w:r>
      <w:r w:rsidRPr="00186C54">
        <w:t>Nokia, Nokia Shanghai Bell, Skyworks Solutions, Inc.</w:t>
      </w:r>
      <w:r>
        <w:t>, RAN4#84</w:t>
      </w:r>
    </w:p>
    <w:sectPr w:rsidR="00BC482A">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AA3" w:rsidRDefault="00EC1AA3" w:rsidP="002B3503">
      <w:pPr>
        <w:spacing w:after="0"/>
      </w:pPr>
      <w:r>
        <w:separator/>
      </w:r>
    </w:p>
  </w:endnote>
  <w:endnote w:type="continuationSeparator" w:id="0">
    <w:p w:rsidR="00EC1AA3" w:rsidRDefault="00EC1AA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AA3" w:rsidRDefault="00EC1AA3" w:rsidP="002B3503">
      <w:pPr>
        <w:spacing w:after="0"/>
      </w:pPr>
      <w:r>
        <w:separator/>
      </w:r>
    </w:p>
  </w:footnote>
  <w:footnote w:type="continuationSeparator" w:id="0">
    <w:p w:rsidR="00EC1AA3" w:rsidRDefault="00EC1AA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F3495"/>
    <w:rsid w:val="001066DB"/>
    <w:rsid w:val="00134C10"/>
    <w:rsid w:val="00186C54"/>
    <w:rsid w:val="0019249B"/>
    <w:rsid w:val="002A7181"/>
    <w:rsid w:val="002B3503"/>
    <w:rsid w:val="002B6B05"/>
    <w:rsid w:val="00345EFB"/>
    <w:rsid w:val="00385A53"/>
    <w:rsid w:val="0043450E"/>
    <w:rsid w:val="004D3D81"/>
    <w:rsid w:val="00583759"/>
    <w:rsid w:val="0067699B"/>
    <w:rsid w:val="006C6840"/>
    <w:rsid w:val="00773ADB"/>
    <w:rsid w:val="007C7728"/>
    <w:rsid w:val="0080750A"/>
    <w:rsid w:val="008A4493"/>
    <w:rsid w:val="008C63D8"/>
    <w:rsid w:val="008E687D"/>
    <w:rsid w:val="00940559"/>
    <w:rsid w:val="00A451E8"/>
    <w:rsid w:val="00AF2233"/>
    <w:rsid w:val="00B55BFC"/>
    <w:rsid w:val="00BB14DE"/>
    <w:rsid w:val="00BC482A"/>
    <w:rsid w:val="00BC764C"/>
    <w:rsid w:val="00C45FCA"/>
    <w:rsid w:val="00C67C9C"/>
    <w:rsid w:val="00D06AD4"/>
    <w:rsid w:val="00DC2D27"/>
    <w:rsid w:val="00DE725F"/>
    <w:rsid w:val="00E95E3D"/>
    <w:rsid w:val="00EC1AA3"/>
    <w:rsid w:val="00F34F9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75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83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83759"/>
    <w:pPr>
      <w:pBdr>
        <w:top w:val="none" w:sz="0" w:space="0" w:color="auto"/>
      </w:pBdr>
      <w:spacing w:before="180"/>
      <w:outlineLvl w:val="1"/>
    </w:pPr>
    <w:rPr>
      <w:sz w:val="32"/>
    </w:rPr>
  </w:style>
  <w:style w:type="paragraph" w:styleId="Heading3">
    <w:name w:val="heading 3"/>
    <w:basedOn w:val="Heading2"/>
    <w:next w:val="Normal"/>
    <w:qFormat/>
    <w:rsid w:val="00583759"/>
    <w:pPr>
      <w:spacing w:before="120"/>
      <w:outlineLvl w:val="2"/>
    </w:pPr>
    <w:rPr>
      <w:sz w:val="28"/>
    </w:rPr>
  </w:style>
  <w:style w:type="paragraph" w:styleId="Heading4">
    <w:name w:val="heading 4"/>
    <w:basedOn w:val="Heading3"/>
    <w:next w:val="Normal"/>
    <w:qFormat/>
    <w:rsid w:val="00583759"/>
    <w:pPr>
      <w:ind w:left="1418" w:hanging="1418"/>
      <w:outlineLvl w:val="3"/>
    </w:pPr>
    <w:rPr>
      <w:sz w:val="24"/>
    </w:rPr>
  </w:style>
  <w:style w:type="paragraph" w:styleId="Heading5">
    <w:name w:val="heading 5"/>
    <w:basedOn w:val="Heading4"/>
    <w:next w:val="Normal"/>
    <w:qFormat/>
    <w:rsid w:val="00583759"/>
    <w:pPr>
      <w:ind w:left="1701" w:hanging="1701"/>
      <w:outlineLvl w:val="4"/>
    </w:pPr>
    <w:rPr>
      <w:sz w:val="22"/>
    </w:rPr>
  </w:style>
  <w:style w:type="paragraph" w:styleId="Heading6">
    <w:name w:val="heading 6"/>
    <w:basedOn w:val="H6"/>
    <w:next w:val="Normal"/>
    <w:qFormat/>
    <w:rsid w:val="00583759"/>
    <w:pPr>
      <w:outlineLvl w:val="5"/>
    </w:pPr>
  </w:style>
  <w:style w:type="paragraph" w:styleId="Heading7">
    <w:name w:val="heading 7"/>
    <w:basedOn w:val="H6"/>
    <w:next w:val="Normal"/>
    <w:qFormat/>
    <w:rsid w:val="00583759"/>
    <w:pPr>
      <w:outlineLvl w:val="6"/>
    </w:pPr>
  </w:style>
  <w:style w:type="paragraph" w:styleId="Heading8">
    <w:name w:val="heading 8"/>
    <w:basedOn w:val="Heading1"/>
    <w:next w:val="Normal"/>
    <w:qFormat/>
    <w:rsid w:val="00583759"/>
    <w:pPr>
      <w:ind w:left="0" w:firstLine="0"/>
      <w:outlineLvl w:val="7"/>
    </w:pPr>
  </w:style>
  <w:style w:type="paragraph" w:styleId="Heading9">
    <w:name w:val="heading 9"/>
    <w:basedOn w:val="Heading8"/>
    <w:next w:val="Normal"/>
    <w:qFormat/>
    <w:rsid w:val="00583759"/>
    <w:pPr>
      <w:outlineLvl w:val="8"/>
    </w:pPr>
  </w:style>
  <w:style w:type="character" w:default="1" w:styleId="DefaultParagraphFont">
    <w:name w:val="Default Paragraph Font"/>
    <w:semiHidden/>
    <w:rsid w:val="00583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759"/>
  </w:style>
  <w:style w:type="paragraph" w:styleId="TOC8">
    <w:name w:val="toc 8"/>
    <w:basedOn w:val="TOC1"/>
    <w:semiHidden/>
    <w:rsid w:val="00583759"/>
    <w:pPr>
      <w:spacing w:before="180"/>
      <w:ind w:left="2693" w:hanging="2693"/>
    </w:pPr>
    <w:rPr>
      <w:b/>
    </w:rPr>
  </w:style>
  <w:style w:type="paragraph" w:styleId="TOC1">
    <w:name w:val="toc 1"/>
    <w:semiHidden/>
    <w:rsid w:val="005837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83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759"/>
    <w:pPr>
      <w:ind w:left="1701" w:hanging="1701"/>
    </w:pPr>
  </w:style>
  <w:style w:type="paragraph" w:styleId="TOC4">
    <w:name w:val="toc 4"/>
    <w:basedOn w:val="TOC3"/>
    <w:semiHidden/>
    <w:rsid w:val="00583759"/>
    <w:pPr>
      <w:ind w:left="1418" w:hanging="1418"/>
    </w:pPr>
  </w:style>
  <w:style w:type="paragraph" w:styleId="TOC3">
    <w:name w:val="toc 3"/>
    <w:basedOn w:val="TOC2"/>
    <w:semiHidden/>
    <w:rsid w:val="00583759"/>
    <w:pPr>
      <w:ind w:left="1134" w:hanging="1134"/>
    </w:pPr>
  </w:style>
  <w:style w:type="paragraph" w:styleId="TOC2">
    <w:name w:val="toc 2"/>
    <w:basedOn w:val="TOC1"/>
    <w:semiHidden/>
    <w:rsid w:val="00583759"/>
    <w:pPr>
      <w:keepNext w:val="0"/>
      <w:spacing w:before="0"/>
      <w:ind w:left="851" w:hanging="851"/>
    </w:pPr>
    <w:rPr>
      <w:sz w:val="20"/>
    </w:rPr>
  </w:style>
  <w:style w:type="paragraph" w:styleId="Index2">
    <w:name w:val="index 2"/>
    <w:basedOn w:val="Index1"/>
    <w:semiHidden/>
    <w:rsid w:val="00583759"/>
    <w:pPr>
      <w:ind w:left="284"/>
    </w:pPr>
  </w:style>
  <w:style w:type="paragraph" w:styleId="Index1">
    <w:name w:val="index 1"/>
    <w:basedOn w:val="Normal"/>
    <w:semiHidden/>
    <w:rsid w:val="00583759"/>
    <w:pPr>
      <w:keepLines/>
      <w:spacing w:after="0"/>
    </w:pPr>
  </w:style>
  <w:style w:type="paragraph" w:customStyle="1" w:styleId="ZH">
    <w:name w:val="ZH"/>
    <w:rsid w:val="005837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83759"/>
    <w:pPr>
      <w:outlineLvl w:val="9"/>
    </w:pPr>
  </w:style>
  <w:style w:type="paragraph" w:styleId="ListNumber2">
    <w:name w:val="List Number 2"/>
    <w:basedOn w:val="ListNumber"/>
    <w:semiHidden/>
    <w:rsid w:val="00583759"/>
    <w:pPr>
      <w:ind w:left="851"/>
    </w:pPr>
  </w:style>
  <w:style w:type="paragraph" w:styleId="Header">
    <w:name w:val="header"/>
    <w:semiHidden/>
    <w:rsid w:val="0058375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83759"/>
    <w:rPr>
      <w:b/>
      <w:position w:val="6"/>
      <w:sz w:val="16"/>
    </w:rPr>
  </w:style>
  <w:style w:type="paragraph" w:styleId="FootnoteText">
    <w:name w:val="footnote text"/>
    <w:basedOn w:val="Normal"/>
    <w:semiHidden/>
    <w:rsid w:val="00583759"/>
    <w:pPr>
      <w:keepLines/>
      <w:spacing w:after="0"/>
      <w:ind w:left="454" w:hanging="454"/>
    </w:pPr>
    <w:rPr>
      <w:sz w:val="16"/>
    </w:rPr>
  </w:style>
  <w:style w:type="paragraph" w:customStyle="1" w:styleId="TAH">
    <w:name w:val="TAH"/>
    <w:basedOn w:val="TAC"/>
    <w:rsid w:val="00583759"/>
    <w:rPr>
      <w:b/>
    </w:rPr>
  </w:style>
  <w:style w:type="paragraph" w:customStyle="1" w:styleId="TAC">
    <w:name w:val="TAC"/>
    <w:basedOn w:val="TAL"/>
    <w:rsid w:val="00583759"/>
    <w:pPr>
      <w:jc w:val="center"/>
    </w:pPr>
  </w:style>
  <w:style w:type="paragraph" w:customStyle="1" w:styleId="TF">
    <w:name w:val="TF"/>
    <w:basedOn w:val="TH"/>
    <w:rsid w:val="00583759"/>
    <w:pPr>
      <w:keepNext w:val="0"/>
      <w:spacing w:before="0" w:after="240"/>
    </w:pPr>
  </w:style>
  <w:style w:type="paragraph" w:customStyle="1" w:styleId="NO">
    <w:name w:val="NO"/>
    <w:basedOn w:val="Normal"/>
    <w:rsid w:val="00583759"/>
    <w:pPr>
      <w:keepLines/>
      <w:ind w:left="1135" w:hanging="851"/>
    </w:pPr>
  </w:style>
  <w:style w:type="paragraph" w:styleId="TOC9">
    <w:name w:val="toc 9"/>
    <w:basedOn w:val="TOC8"/>
    <w:semiHidden/>
    <w:rsid w:val="00583759"/>
    <w:pPr>
      <w:ind w:left="1418" w:hanging="1418"/>
    </w:pPr>
  </w:style>
  <w:style w:type="paragraph" w:customStyle="1" w:styleId="EX">
    <w:name w:val="EX"/>
    <w:basedOn w:val="Normal"/>
    <w:rsid w:val="00583759"/>
    <w:pPr>
      <w:keepLines/>
      <w:ind w:left="1702" w:hanging="1418"/>
    </w:pPr>
  </w:style>
  <w:style w:type="paragraph" w:customStyle="1" w:styleId="FP">
    <w:name w:val="FP"/>
    <w:basedOn w:val="Normal"/>
    <w:rsid w:val="00583759"/>
    <w:pPr>
      <w:spacing w:after="0"/>
    </w:pPr>
  </w:style>
  <w:style w:type="paragraph" w:customStyle="1" w:styleId="LD">
    <w:name w:val="LD"/>
    <w:rsid w:val="0058375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83759"/>
    <w:pPr>
      <w:spacing w:after="0"/>
    </w:pPr>
  </w:style>
  <w:style w:type="paragraph" w:customStyle="1" w:styleId="EW">
    <w:name w:val="EW"/>
    <w:basedOn w:val="EX"/>
    <w:rsid w:val="00583759"/>
    <w:pPr>
      <w:spacing w:after="0"/>
    </w:pPr>
  </w:style>
  <w:style w:type="paragraph" w:styleId="TOC6">
    <w:name w:val="toc 6"/>
    <w:basedOn w:val="TOC5"/>
    <w:next w:val="Normal"/>
    <w:semiHidden/>
    <w:rsid w:val="00583759"/>
    <w:pPr>
      <w:ind w:left="1985" w:hanging="1985"/>
    </w:pPr>
  </w:style>
  <w:style w:type="paragraph" w:styleId="TOC7">
    <w:name w:val="toc 7"/>
    <w:basedOn w:val="TOC6"/>
    <w:next w:val="Normal"/>
    <w:semiHidden/>
    <w:rsid w:val="00583759"/>
    <w:pPr>
      <w:ind w:left="2268" w:hanging="2268"/>
    </w:pPr>
  </w:style>
  <w:style w:type="paragraph" w:styleId="ListBullet2">
    <w:name w:val="List Bullet 2"/>
    <w:basedOn w:val="ListBullet"/>
    <w:semiHidden/>
    <w:rsid w:val="00583759"/>
    <w:pPr>
      <w:ind w:left="851"/>
    </w:pPr>
  </w:style>
  <w:style w:type="paragraph" w:styleId="ListBullet3">
    <w:name w:val="List Bullet 3"/>
    <w:basedOn w:val="ListBullet2"/>
    <w:semiHidden/>
    <w:rsid w:val="00583759"/>
    <w:pPr>
      <w:ind w:left="1135"/>
    </w:pPr>
  </w:style>
  <w:style w:type="paragraph" w:styleId="ListNumber">
    <w:name w:val="List Number"/>
    <w:basedOn w:val="List"/>
    <w:semiHidden/>
    <w:rsid w:val="00583759"/>
  </w:style>
  <w:style w:type="paragraph" w:customStyle="1" w:styleId="EQ">
    <w:name w:val="EQ"/>
    <w:basedOn w:val="Normal"/>
    <w:next w:val="Normal"/>
    <w:rsid w:val="00583759"/>
    <w:pPr>
      <w:keepLines/>
      <w:tabs>
        <w:tab w:val="center" w:pos="4536"/>
        <w:tab w:val="right" w:pos="9072"/>
      </w:tabs>
    </w:pPr>
    <w:rPr>
      <w:noProof/>
    </w:rPr>
  </w:style>
  <w:style w:type="paragraph" w:customStyle="1" w:styleId="TH">
    <w:name w:val="TH"/>
    <w:basedOn w:val="Normal"/>
    <w:rsid w:val="00583759"/>
    <w:pPr>
      <w:keepNext/>
      <w:keepLines/>
      <w:spacing w:before="60"/>
      <w:jc w:val="center"/>
    </w:pPr>
    <w:rPr>
      <w:rFonts w:ascii="Arial" w:hAnsi="Arial"/>
      <w:b/>
    </w:rPr>
  </w:style>
  <w:style w:type="paragraph" w:customStyle="1" w:styleId="NF">
    <w:name w:val="NF"/>
    <w:basedOn w:val="NO"/>
    <w:rsid w:val="00583759"/>
    <w:pPr>
      <w:keepNext/>
      <w:spacing w:after="0"/>
    </w:pPr>
    <w:rPr>
      <w:rFonts w:ascii="Arial" w:hAnsi="Arial"/>
      <w:sz w:val="18"/>
    </w:rPr>
  </w:style>
  <w:style w:type="paragraph" w:customStyle="1" w:styleId="PL">
    <w:name w:val="PL"/>
    <w:rsid w:val="0058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83759"/>
    <w:pPr>
      <w:jc w:val="right"/>
    </w:pPr>
  </w:style>
  <w:style w:type="paragraph" w:customStyle="1" w:styleId="H6">
    <w:name w:val="H6"/>
    <w:basedOn w:val="Heading5"/>
    <w:next w:val="Normal"/>
    <w:rsid w:val="00583759"/>
    <w:pPr>
      <w:ind w:left="1985" w:hanging="1985"/>
      <w:outlineLvl w:val="9"/>
    </w:pPr>
    <w:rPr>
      <w:sz w:val="20"/>
    </w:rPr>
  </w:style>
  <w:style w:type="paragraph" w:customStyle="1" w:styleId="TAN">
    <w:name w:val="TAN"/>
    <w:basedOn w:val="TAL"/>
    <w:rsid w:val="00583759"/>
    <w:pPr>
      <w:ind w:left="851" w:hanging="851"/>
    </w:pPr>
  </w:style>
  <w:style w:type="paragraph" w:customStyle="1" w:styleId="TAL">
    <w:name w:val="TAL"/>
    <w:basedOn w:val="Normal"/>
    <w:rsid w:val="00583759"/>
    <w:pPr>
      <w:keepNext/>
      <w:keepLines/>
      <w:spacing w:after="0"/>
    </w:pPr>
    <w:rPr>
      <w:rFonts w:ascii="Arial" w:hAnsi="Arial"/>
      <w:sz w:val="18"/>
    </w:rPr>
  </w:style>
  <w:style w:type="paragraph" w:customStyle="1" w:styleId="ZA">
    <w:name w:val="ZA"/>
    <w:rsid w:val="00583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83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837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83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83759"/>
    <w:pPr>
      <w:framePr w:wrap="notBeside" w:y="16161"/>
    </w:pPr>
  </w:style>
  <w:style w:type="character" w:customStyle="1" w:styleId="ZGSM">
    <w:name w:val="ZGSM"/>
    <w:rsid w:val="00583759"/>
  </w:style>
  <w:style w:type="paragraph" w:styleId="List2">
    <w:name w:val="List 2"/>
    <w:basedOn w:val="List"/>
    <w:semiHidden/>
    <w:rsid w:val="00583759"/>
    <w:pPr>
      <w:ind w:left="851"/>
    </w:pPr>
  </w:style>
  <w:style w:type="paragraph" w:customStyle="1" w:styleId="ZG">
    <w:name w:val="ZG"/>
    <w:rsid w:val="005837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83759"/>
    <w:pPr>
      <w:ind w:left="1135"/>
    </w:pPr>
  </w:style>
  <w:style w:type="paragraph" w:styleId="List4">
    <w:name w:val="List 4"/>
    <w:basedOn w:val="List3"/>
    <w:semiHidden/>
    <w:rsid w:val="00583759"/>
    <w:pPr>
      <w:ind w:left="1418"/>
    </w:pPr>
  </w:style>
  <w:style w:type="paragraph" w:styleId="List5">
    <w:name w:val="List 5"/>
    <w:basedOn w:val="List4"/>
    <w:semiHidden/>
    <w:rsid w:val="00583759"/>
    <w:pPr>
      <w:ind w:left="1702"/>
    </w:pPr>
  </w:style>
  <w:style w:type="paragraph" w:customStyle="1" w:styleId="EditorsNote">
    <w:name w:val="Editor's Note"/>
    <w:basedOn w:val="NO"/>
    <w:rsid w:val="00583759"/>
    <w:rPr>
      <w:color w:val="FF0000"/>
    </w:rPr>
  </w:style>
  <w:style w:type="paragraph" w:styleId="List">
    <w:name w:val="List"/>
    <w:basedOn w:val="Normal"/>
    <w:semiHidden/>
    <w:rsid w:val="00583759"/>
    <w:pPr>
      <w:ind w:left="568" w:hanging="284"/>
    </w:pPr>
  </w:style>
  <w:style w:type="paragraph" w:styleId="ListBullet">
    <w:name w:val="List Bullet"/>
    <w:basedOn w:val="List"/>
    <w:semiHidden/>
    <w:rsid w:val="00583759"/>
  </w:style>
  <w:style w:type="paragraph" w:styleId="ListBullet4">
    <w:name w:val="List Bullet 4"/>
    <w:basedOn w:val="ListBullet3"/>
    <w:semiHidden/>
    <w:rsid w:val="00583759"/>
    <w:pPr>
      <w:ind w:left="1418"/>
    </w:pPr>
  </w:style>
  <w:style w:type="paragraph" w:styleId="ListBullet5">
    <w:name w:val="List Bullet 5"/>
    <w:basedOn w:val="ListBullet4"/>
    <w:semiHidden/>
    <w:rsid w:val="00583759"/>
    <w:pPr>
      <w:ind w:left="1702"/>
    </w:pPr>
  </w:style>
  <w:style w:type="paragraph" w:customStyle="1" w:styleId="B1">
    <w:name w:val="B1"/>
    <w:basedOn w:val="List"/>
    <w:rsid w:val="00583759"/>
  </w:style>
  <w:style w:type="paragraph" w:customStyle="1" w:styleId="B2">
    <w:name w:val="B2"/>
    <w:basedOn w:val="List2"/>
    <w:rsid w:val="00583759"/>
  </w:style>
  <w:style w:type="paragraph" w:customStyle="1" w:styleId="B3">
    <w:name w:val="B3"/>
    <w:basedOn w:val="List3"/>
    <w:rsid w:val="00583759"/>
  </w:style>
  <w:style w:type="paragraph" w:customStyle="1" w:styleId="B4">
    <w:name w:val="B4"/>
    <w:basedOn w:val="List4"/>
    <w:rsid w:val="00583759"/>
  </w:style>
  <w:style w:type="paragraph" w:customStyle="1" w:styleId="B5">
    <w:name w:val="B5"/>
    <w:basedOn w:val="List5"/>
    <w:rsid w:val="00583759"/>
  </w:style>
  <w:style w:type="paragraph" w:styleId="Footer">
    <w:name w:val="footer"/>
    <w:basedOn w:val="Header"/>
    <w:semiHidden/>
    <w:rsid w:val="00583759"/>
    <w:pPr>
      <w:jc w:val="center"/>
    </w:pPr>
    <w:rPr>
      <w:i/>
    </w:rPr>
  </w:style>
  <w:style w:type="paragraph" w:customStyle="1" w:styleId="ZTD">
    <w:name w:val="ZTD"/>
    <w:basedOn w:val="ZB"/>
    <w:rsid w:val="0058375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BalloonText">
    <w:name w:val="Balloon Text"/>
    <w:basedOn w:val="Normal"/>
    <w:link w:val="BalloonTextChar"/>
    <w:uiPriority w:val="99"/>
    <w:semiHidden/>
    <w:unhideWhenUsed/>
    <w:rsid w:val="006769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699B"/>
    <w:rPr>
      <w:rFonts w:ascii="Segoe UI" w:hAnsi="Segoe UI" w:cs="Segoe UI"/>
      <w:sz w:val="18"/>
      <w:szCs w:val="18"/>
      <w:lang w:val="en-GB" w:eastAsia="en-US"/>
    </w:rPr>
  </w:style>
  <w:style w:type="character" w:styleId="CommentReference">
    <w:name w:val="annotation reference"/>
    <w:basedOn w:val="DefaultParagraphFont"/>
    <w:uiPriority w:val="99"/>
    <w:semiHidden/>
    <w:unhideWhenUsed/>
    <w:rsid w:val="0067699B"/>
    <w:rPr>
      <w:sz w:val="16"/>
      <w:szCs w:val="16"/>
    </w:rPr>
  </w:style>
  <w:style w:type="paragraph" w:styleId="CommentText">
    <w:name w:val="annotation text"/>
    <w:basedOn w:val="Normal"/>
    <w:link w:val="CommentTextChar"/>
    <w:uiPriority w:val="99"/>
    <w:semiHidden/>
    <w:unhideWhenUsed/>
    <w:rsid w:val="0067699B"/>
  </w:style>
  <w:style w:type="character" w:customStyle="1" w:styleId="CommentTextChar">
    <w:name w:val="Comment Text Char"/>
    <w:basedOn w:val="DefaultParagraphFont"/>
    <w:link w:val="CommentText"/>
    <w:uiPriority w:val="99"/>
    <w:semiHidden/>
    <w:rsid w:val="0067699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7699B"/>
    <w:rPr>
      <w:b/>
      <w:bCs/>
    </w:rPr>
  </w:style>
  <w:style w:type="character" w:customStyle="1" w:styleId="CommentSubjectChar">
    <w:name w:val="Comment Subject Char"/>
    <w:basedOn w:val="CommentTextChar"/>
    <w:link w:val="CommentSubject"/>
    <w:uiPriority w:val="99"/>
    <w:semiHidden/>
    <w:rsid w:val="006769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8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488</Words>
  <Characters>3956</Characters>
  <Application>Microsoft Office Word</Application>
  <DocSecurity>0</DocSecurity>
  <Lines>32</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2017-08-11T11:36:00Z</dcterms:created>
  <dcterms:modified xsi:type="dcterms:W3CDTF">2017-08-11T11:36:00Z</dcterms:modified>
</cp:coreProperties>
</file>